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yellow"/>
          <w:lang w:val="en-US"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tbl>
      <w:tblPr>
        <w:tblStyle w:val="13"/>
        <w:tblpPr w:leftFromText="180" w:rightFromText="180" w:vertAnchor="text" w:horzAnchor="page" w:tblpX="1635" w:tblpY="375"/>
        <w:tblOverlap w:val="never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0" w:type="dxa"/>
            <w:tcBorders>
              <w:bottom w:val="nil"/>
            </w:tcBorders>
          </w:tcPr>
          <w:p>
            <w:pPr>
              <w:spacing w:line="480" w:lineRule="auto"/>
              <w:ind w:right="29" w:rightChars="12"/>
              <w:jc w:val="center"/>
              <w:rPr>
                <w:rFonts w:hint="default" w:ascii="方正小标宋简体" w:hAnsi="仿宋_GB2312" w:eastAsia="方正小标宋简体"/>
                <w:bCs/>
                <w:color w:val="00000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方正小标宋简体" w:hAnsi="仿宋_GB2312" w:eastAsia="方正小标宋简体"/>
                <w:bCs/>
                <w:color w:val="000000"/>
                <w:sz w:val="44"/>
                <w:szCs w:val="44"/>
                <w:lang w:val="en-US" w:eastAsia="zh-CN"/>
              </w:rPr>
              <w:t>中外青少年社会实践活动基地</w:t>
            </w:r>
            <w:bookmarkEnd w:id="0"/>
          </w:p>
          <w:p>
            <w:pPr>
              <w:spacing w:line="480" w:lineRule="auto"/>
              <w:ind w:right="29" w:rightChars="12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/>
                <w:bCs/>
                <w:color w:val="000000"/>
                <w:sz w:val="44"/>
                <w:szCs w:val="44"/>
                <w:lang w:val="en-US" w:eastAsia="zh-CN"/>
              </w:rPr>
              <w:t>情况</w:t>
            </w:r>
            <w:r>
              <w:rPr>
                <w:rFonts w:hint="default" w:ascii="方正小标宋简体" w:hAnsi="仿宋_GB2312" w:eastAsia="方正小标宋简体"/>
                <w:bCs/>
                <w:color w:val="000000"/>
                <w:sz w:val="44"/>
                <w:szCs w:val="44"/>
                <w:lang w:val="en-US" w:eastAsia="zh-CN"/>
              </w:rPr>
              <w:t>表</w:t>
            </w:r>
          </w:p>
          <w:p>
            <w:pPr>
              <w:spacing w:line="480" w:lineRule="auto"/>
              <w:ind w:right="29" w:rightChars="1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29" w:rightChars="12" w:firstLine="96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基地</w:t>
            </w:r>
            <w:r>
              <w:rPr>
                <w:rFonts w:eastAsia="仿宋_GB2312"/>
                <w:sz w:val="32"/>
                <w:szCs w:val="32"/>
              </w:rPr>
              <w:t>名称</w:t>
            </w:r>
            <w:r>
              <w:rPr>
                <w:rFonts w:hint="eastAsia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ind w:right="29" w:rightChars="12" w:firstLine="960" w:firstLineChars="300"/>
              <w:rPr>
                <w:rFonts w:hint="default" w:eastAsia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学校名称</w:t>
            </w:r>
            <w:r>
              <w:rPr>
                <w:rFonts w:hint="eastAsia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line="480" w:lineRule="auto"/>
              <w:ind w:right="29" w:rightChars="12" w:firstLine="960" w:firstLineChars="300"/>
              <w:rPr>
                <w:rFonts w:hint="default" w:eastAsia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联系人  </w:t>
            </w:r>
            <w:r>
              <w:rPr>
                <w:rFonts w:hint="eastAsia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line="480" w:lineRule="auto"/>
              <w:ind w:right="29" w:rightChars="12" w:firstLine="960" w:firstLineChars="3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  <w:r>
              <w:rPr>
                <w:rFonts w:eastAsia="仿宋_GB2312"/>
                <w:sz w:val="32"/>
                <w:szCs w:val="32"/>
                <w:u w:val="single"/>
              </w:rPr>
              <w:tab/>
            </w:r>
            <w:r>
              <w:rPr>
                <w:rFonts w:eastAsia="仿宋_GB2312"/>
                <w:sz w:val="32"/>
                <w:szCs w:val="32"/>
                <w:u w:val="single"/>
              </w:rPr>
              <w:tab/>
            </w:r>
            <w:r>
              <w:rPr>
                <w:rFonts w:eastAsia="仿宋_GB2312"/>
                <w:sz w:val="32"/>
                <w:szCs w:val="32"/>
                <w:u w:val="single"/>
              </w:rPr>
              <w:tab/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eastAsia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</w:p>
          <w:p>
            <w:pPr>
              <w:spacing w:line="480" w:lineRule="auto"/>
              <w:ind w:right="29" w:rightChars="12" w:firstLine="960" w:firstLineChars="3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  <w:r>
              <w:rPr>
                <w:rFonts w:eastAsia="仿宋_GB2312"/>
                <w:sz w:val="32"/>
                <w:szCs w:val="32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eastAsia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ind w:right="29" w:rightChars="12"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29" w:rightChars="12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ind w:right="29" w:rightChars="12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ind w:right="29" w:rightChars="12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auto"/>
              <w:ind w:right="29" w:rightChars="12" w:firstLine="0" w:firstLineChars="0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月</w:t>
            </w:r>
          </w:p>
          <w:p>
            <w:pPr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填 写 要 求</w:t>
            </w:r>
          </w:p>
          <w:p>
            <w:pPr>
              <w:spacing w:line="480" w:lineRule="auto"/>
              <w:ind w:firstLine="539"/>
              <w:rPr>
                <w:rFonts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</w:t>
            </w:r>
            <w:r>
              <w:rPr>
                <w:rFonts w:eastAsia="仿宋_GB2312"/>
                <w:sz w:val="28"/>
                <w:szCs w:val="28"/>
              </w:rPr>
              <w:t>如实填写各项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内容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>表格文本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填报</w:t>
            </w:r>
            <w:r>
              <w:rPr>
                <w:rFonts w:eastAsia="仿宋_GB2312"/>
                <w:sz w:val="28"/>
                <w:szCs w:val="28"/>
              </w:rPr>
              <w:t>中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外文名词第一次出现时，要写清全称和缩写，再次出现时可以使用缩写。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涉密内容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有可能涉密</w:t>
            </w:r>
            <w:r>
              <w:rPr>
                <w:rFonts w:hint="eastAsia" w:eastAsia="仿宋_GB2312"/>
                <w:sz w:val="28"/>
                <w:szCs w:val="28"/>
              </w:rPr>
              <w:t>的内容</w:t>
            </w:r>
            <w:r>
              <w:rPr>
                <w:rFonts w:eastAsia="仿宋_GB2312"/>
                <w:sz w:val="28"/>
                <w:szCs w:val="28"/>
              </w:rPr>
              <w:t>不填写，不宜大范围公开的内容，请</w:t>
            </w:r>
            <w:r>
              <w:rPr>
                <w:rFonts w:hint="eastAsia" w:eastAsia="仿宋_GB2312"/>
                <w:sz w:val="28"/>
                <w:szCs w:val="28"/>
              </w:rPr>
              <w:t>慎重考虑是否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9" w:leftChars="0" w:right="29" w:rightChars="12" w:hanging="72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auto"/>
              <w:ind w:right="29" w:rightChars="12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3"/>
        <w:tblpPr w:leftFromText="180" w:rightFromText="180" w:vertAnchor="text" w:horzAnchor="page" w:tblpX="1635" w:tblpY="375"/>
        <w:tblOverlap w:val="never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440"/>
        <w:gridCol w:w="173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基地联系人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</w:t>
            </w:r>
            <w:r>
              <w:rPr>
                <w:rStyle w:val="11"/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footnoteReference w:id="0"/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合作单位联系人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内容类型</w:t>
            </w:r>
            <w:r>
              <w:rPr>
                <w:rStyle w:val="11"/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footnoteReference w:id="1"/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活动具体形式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容纳人数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双（多）语讲解服务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二、基地简介</w:t>
      </w:r>
    </w:p>
    <w:tbl>
      <w:tblPr>
        <w:tblStyle w:val="1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72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简要介绍基地概况、组织架构、目标宗旨、工作团队、主要活动等。限800字以内。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工作基础</w:t>
      </w:r>
    </w:p>
    <w:tbl>
      <w:tblPr>
        <w:tblStyle w:val="1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6" w:hRule="atLeast"/>
        </w:trPr>
        <w:tc>
          <w:tcPr>
            <w:tcW w:w="872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简要介绍规章制度和保障机制措施、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与申报高校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建立长效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风险防范机制，列举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已形成较大社会影响力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的品牌活动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等。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限800字以内。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600" w:lineRule="exact"/>
        <w:ind w:left="0" w:left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优势特色</w:t>
      </w:r>
    </w:p>
    <w:tbl>
      <w:tblPr>
        <w:tblStyle w:val="1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1" w:hRule="atLeast"/>
        </w:trPr>
        <w:tc>
          <w:tcPr>
            <w:tcW w:w="8720" w:type="dxa"/>
          </w:tcPr>
          <w:p>
            <w:pPr>
              <w:numPr>
                <w:ilvl w:val="-1"/>
                <w:numId w:val="0"/>
              </w:numPr>
              <w:adjustRightInd w:val="0"/>
              <w:snapToGrid w:val="0"/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简要介绍基地活动的特色亮点和比较优势；是否充分挖掘所在地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特色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在全国范围内形成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差异化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发展，通过地方名片展示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中国发展成就。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限800字以内。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五、国际交流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能力</w:t>
      </w:r>
    </w:p>
    <w:tbl>
      <w:tblPr>
        <w:tblStyle w:val="1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简要介绍组织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大型外事活动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中外青少年社会实践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等方面具备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的条件、经验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能力，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环境场所、设备设施、配套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服务、安全保障措施、国际传播能力等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限800字以内。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adjustRightInd w:val="0"/>
        <w:snapToGrid w:val="0"/>
        <w:spacing w:line="60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六、其他信息及支撑材料</w:t>
      </w:r>
    </w:p>
    <w:tbl>
      <w:tblPr>
        <w:tblStyle w:val="1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8720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他需要补充的信息和支撑材料，包括照片、视频、新闻报道等。</w:t>
            </w: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申报单位</w:t>
      </w:r>
      <w:r>
        <w:rPr>
          <w:rFonts w:ascii="黑体" w:hAnsi="黑体" w:eastAsia="黑体"/>
          <w:sz w:val="32"/>
          <w:szCs w:val="32"/>
        </w:rPr>
        <w:t>意见</w:t>
      </w:r>
    </w:p>
    <w:tbl>
      <w:tblPr>
        <w:tblStyle w:val="12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56" w:hRule="atLeast"/>
          <w:jc w:val="center"/>
        </w:trPr>
        <w:tc>
          <w:tcPr>
            <w:tcW w:w="8766" w:type="dxa"/>
            <w:noWrap w:val="0"/>
            <w:vAlign w:val="bottom"/>
          </w:tcPr>
          <w:p>
            <w:pPr>
              <w:ind w:lef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经校内审核，以上申报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内容及申报材料无危害国家安全、涉密及其他不适宜公开传播的内容，导向正确，不存在思想性问题。该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负责人及成员遵纪守法，无违法违纪行为等问题，五年内未出现过重大事故。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本单位承诺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以上填报内容真实、准确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同意将基地统一纳入来华留学国情教育资源库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E5C771-F67B-44FE-B813-6233873602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5594940-3938-481A-871D-CA67A8406F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58EB39-938B-4DB4-A189-E97B2DFAA2A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/>
  </w:footnote>
  <w:footnote w:type="continuationSeparator" w:id="5">
    <w:p>
      <w:r>
        <w:continuationSeparator/>
      </w:r>
    </w:p>
  </w:footnote>
  <w:footnote w:id="0">
    <w:p>
      <w:pPr>
        <w:pStyle w:val="7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其他请具体写明。</w:t>
      </w:r>
    </w:p>
  </w:footnote>
  <w:footnote w:id="1">
    <w:p>
      <w:pPr>
        <w:pStyle w:val="7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41FB8"/>
    <w:multiLevelType w:val="singleLevel"/>
    <w:tmpl w:val="A3541F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63A79B"/>
    <w:multiLevelType w:val="multilevel"/>
    <w:tmpl w:val="C263A79B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>
    <w:nsid w:val="39290B47"/>
    <w:multiLevelType w:val="singleLevel"/>
    <w:tmpl w:val="39290B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OWYyZmZhZjYwZjUwZmY3OWFkMzZkNDM3ZTRjZTAifQ=="/>
  </w:docVars>
  <w:rsids>
    <w:rsidRoot w:val="00000000"/>
    <w:rsid w:val="00370E64"/>
    <w:rsid w:val="003D1B79"/>
    <w:rsid w:val="00460208"/>
    <w:rsid w:val="008F78A5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346AC7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C2536F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12" w:lineRule="auto"/>
      <w:jc w:val="center"/>
      <w:outlineLvl w:val="0"/>
    </w:pPr>
    <w:rPr>
      <w:rFonts w:eastAsia="微软雅黑"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  <w:rPr>
      <w:rFonts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9"/>
    <w:unhideWhenUsed/>
    <w:qFormat/>
    <w:uiPriority w:val="99"/>
    <w:rPr>
      <w:vertAlign w:val="superscript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段落正文"/>
    <w:basedOn w:val="1"/>
    <w:qFormat/>
    <w:uiPriority w:val="0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6429</Words>
  <Characters>6667</Characters>
  <Lines>0</Lines>
  <Paragraphs>0</Paragraphs>
  <TotalTime>22</TotalTime>
  <ScaleCrop>false</ScaleCrop>
  <LinksUpToDate>false</LinksUpToDate>
  <CharactersWithSpaces>7361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2022-01-18T10:08:00Z</dcterms:created>
  <dc:creator>hp</dc:creator>
  <cp:lastModifiedBy>lu@lu</cp:lastModifiedBy>
  <dcterms:modified xsi:type="dcterms:W3CDTF">2024-09-04T08:54:28Z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